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EEE0A1F">
      <w:pPr>
        <w:widowControl/>
        <w:jc w:val="left"/>
        <w:rPr>
          <w:rFonts w:hint="eastAsia" w:ascii="仿宋" w:hAnsi="仿宋" w:eastAsia="仿宋" w:cs="Times New Roman"/>
          <w:sz w:val="32"/>
          <w:szCs w:val="32"/>
        </w:rPr>
      </w:pPr>
      <w:r>
        <w:rPr>
          <w:rFonts w:hint="eastAsia" w:ascii="仿宋" w:hAnsi="仿宋" w:eastAsia="仿宋" w:cs="Times New Roman"/>
          <w:sz w:val="32"/>
          <w:szCs w:val="32"/>
        </w:rPr>
        <w:t>附件3：</w:t>
      </w:r>
    </w:p>
    <w:p w14:paraId="0AA20641">
      <w:pPr>
        <w:widowControl/>
        <w:jc w:val="center"/>
        <w:rPr>
          <w:rFonts w:hint="eastAsia" w:ascii="华文中宋" w:hAnsi="华文中宋" w:eastAsia="华文中宋"/>
          <w:bCs/>
          <w:sz w:val="36"/>
          <w:szCs w:val="36"/>
        </w:rPr>
      </w:pPr>
      <w:r>
        <w:rPr>
          <w:rFonts w:hint="eastAsia" w:ascii="华文中宋" w:hAnsi="华文中宋" w:eastAsia="华文中宋"/>
          <w:bCs/>
          <w:sz w:val="36"/>
          <w:szCs w:val="36"/>
        </w:rPr>
        <w:t>全国税务师行业AI赋能涉税专业服务技能竞赛</w:t>
      </w:r>
    </w:p>
    <w:p w14:paraId="0FE6DE22">
      <w:pPr>
        <w:widowControl/>
        <w:jc w:val="center"/>
        <w:rPr>
          <w:rFonts w:hint="eastAsia" w:ascii="华文中宋" w:hAnsi="华文中宋" w:eastAsia="华文中宋"/>
          <w:bCs/>
          <w:sz w:val="36"/>
          <w:szCs w:val="36"/>
        </w:rPr>
      </w:pPr>
      <w:r>
        <w:rPr>
          <w:rFonts w:hint="eastAsia" w:ascii="华文中宋" w:hAnsi="华文中宋" w:eastAsia="华文中宋"/>
          <w:bCs/>
          <w:sz w:val="36"/>
          <w:szCs w:val="36"/>
        </w:rPr>
        <w:t>决赛智能体资料审核提交流程</w:t>
      </w:r>
    </w:p>
    <w:p w14:paraId="71E8ED5C">
      <w:pPr>
        <w:ind w:left="1350" w:hanging="720"/>
      </w:pPr>
    </w:p>
    <w:p w14:paraId="58C996B4">
      <w:pPr>
        <w:pStyle w:val="12"/>
        <w:numPr>
          <w:ilvl w:val="0"/>
          <w:numId w:val="1"/>
        </w:numPr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智能体审核</w:t>
      </w:r>
    </w:p>
    <w:p w14:paraId="48A76649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（一）智能体主题提交与审核</w:t>
      </w:r>
    </w:p>
    <w:p w14:paraId="590BD1C3">
      <w:pPr>
        <w:wordWrap w:val="0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各参赛事务所须于9月23日前完成智能体主题表格填写及提交（见下表</w:t>
      </w:r>
      <w:r>
        <w:rPr>
          <w:rFonts w:ascii="仿宋" w:hAnsi="仿宋" w:eastAsia="仿宋" w:cs="仿宋"/>
          <w:sz w:val="32"/>
          <w:szCs w:val="32"/>
        </w:rPr>
        <w:t>）</w:t>
      </w:r>
      <w:r>
        <w:rPr>
          <w:rFonts w:hint="eastAsia" w:ascii="仿宋" w:hAnsi="仿宋" w:eastAsia="仿宋" w:cs="仿宋"/>
          <w:sz w:val="32"/>
          <w:szCs w:val="32"/>
        </w:rPr>
        <w:t>。各事务所主终端进入竞赛平台（https://aijs.cctaa.cn），点击“智能体主题提交”进行提交。提交内容参考下表。</w:t>
      </w:r>
    </w:p>
    <w:p w14:paraId="357B1E7A">
      <w:pPr>
        <w:jc w:val="center"/>
        <w:rPr>
          <w:rFonts w:hint="eastAsia" w:ascii="仿宋_GB2312" w:hAnsi="仿宋_GB2312" w:eastAsia="仿宋_GB2312" w:cs="仿宋_GB2312"/>
          <w:sz w:val="24"/>
          <w:szCs w:val="32"/>
        </w:rPr>
      </w:pPr>
      <w:r>
        <w:rPr>
          <w:rFonts w:hint="eastAsia" w:ascii="仿宋_GB2312" w:hAnsi="仿宋_GB2312" w:eastAsia="仿宋_GB2312" w:cs="仿宋_GB2312"/>
          <w:sz w:val="24"/>
          <w:szCs w:val="32"/>
        </w:rPr>
        <w:t>参赛智能体作品主题表</w:t>
      </w:r>
    </w:p>
    <w:tbl>
      <w:tblPr>
        <w:tblStyle w:val="8"/>
        <w:tblW w:w="8331" w:type="dxa"/>
        <w:jc w:val="cente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555"/>
        <w:gridCol w:w="1077"/>
        <w:gridCol w:w="1340"/>
        <w:gridCol w:w="1340"/>
        <w:gridCol w:w="1340"/>
        <w:gridCol w:w="1601"/>
        <w:gridCol w:w="1078"/>
      </w:tblGrid>
      <w:tr w14:paraId="6AC34FD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F4CF2BB">
            <w:pPr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b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  <w:lang w:bidi="ar"/>
              </w:rPr>
              <w:t>序号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608C38D">
            <w:pPr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b/>
                <w:sz w:val="24"/>
              </w:rPr>
            </w:pPr>
            <w:r>
              <w:rPr>
                <w:rFonts w:hint="eastAsia" w:ascii="仿宋" w:hAnsi="仿宋" w:eastAsia="仿宋" w:cs="仿宋"/>
                <w:b/>
                <w:sz w:val="24"/>
              </w:rPr>
              <w:t>所属税协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942ED56">
            <w:pPr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b/>
                <w:sz w:val="24"/>
              </w:rPr>
            </w:pPr>
            <w:r>
              <w:rPr>
                <w:rFonts w:hint="eastAsia" w:ascii="仿宋" w:hAnsi="仿宋" w:eastAsia="仿宋" w:cs="仿宋"/>
                <w:b/>
                <w:sz w:val="24"/>
              </w:rPr>
              <w:t>事务所名称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797D26A">
            <w:pPr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b/>
                <w:sz w:val="24"/>
              </w:rPr>
            </w:pPr>
            <w:r>
              <w:rPr>
                <w:rFonts w:hint="eastAsia" w:ascii="仿宋" w:hAnsi="仿宋" w:eastAsia="仿宋" w:cs="仿宋"/>
                <w:b/>
                <w:sz w:val="24"/>
              </w:rPr>
              <w:t>联络人姓名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66FDBA3">
            <w:pPr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b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  <w:lang w:bidi="ar"/>
              </w:rPr>
              <w:t>联络人电话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C49DFB8">
            <w:pPr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b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  <w:lang w:bidi="ar"/>
              </w:rPr>
              <w:t>智能体名称</w:t>
            </w: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9187813">
            <w:pPr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b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  <w:lang w:bidi="ar"/>
              </w:rPr>
              <w:t>案例简介</w:t>
            </w:r>
          </w:p>
        </w:tc>
      </w:tr>
      <w:tr w14:paraId="50A8202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1DAA3E6">
            <w:pPr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lang w:bidi="ar"/>
              </w:rPr>
              <w:t>1</w:t>
            </w: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BCEA29F">
            <w:pPr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1416F19">
            <w:pPr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64FFAE9">
            <w:pPr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kern w:val="0"/>
                <w:sz w:val="24"/>
                <w:lang w:bidi="ar"/>
              </w:rPr>
            </w:pPr>
          </w:p>
        </w:tc>
        <w:tc>
          <w:tcPr>
            <w:tcW w:w="1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559748A">
            <w:pPr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kern w:val="0"/>
                <w:sz w:val="24"/>
                <w:lang w:bidi="ar"/>
              </w:rPr>
            </w:pPr>
          </w:p>
        </w:tc>
        <w:tc>
          <w:tcPr>
            <w:tcW w:w="1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3D8BF4E">
            <w:pPr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kern w:val="0"/>
                <w:sz w:val="24"/>
                <w:lang w:bidi="ar"/>
              </w:rPr>
            </w:pP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D2FDFC4">
            <w:pPr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kern w:val="0"/>
                <w:sz w:val="24"/>
                <w:lang w:bidi="ar"/>
              </w:rPr>
            </w:pPr>
          </w:p>
        </w:tc>
      </w:tr>
    </w:tbl>
    <w:p w14:paraId="5CE6F3C7">
      <w:pPr>
        <w:rPr>
          <w:rFonts w:hint="eastAsia" w:ascii="黑体" w:hAnsi="黑体" w:eastAsia="黑体" w:cs="黑体"/>
        </w:rPr>
      </w:pPr>
    </w:p>
    <w:p w14:paraId="2322F130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9月28日前完成智能体主题审核。</w:t>
      </w:r>
    </w:p>
    <w:p w14:paraId="0E8B7464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（二）智能体完整资料提交</w:t>
      </w:r>
    </w:p>
    <w:p w14:paraId="16FCCB6A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各参赛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事务所</w:t>
      </w:r>
      <w:r>
        <w:rPr>
          <w:rFonts w:hint="eastAsia" w:ascii="仿宋" w:hAnsi="仿宋" w:eastAsia="仿宋" w:cs="仿宋"/>
          <w:sz w:val="32"/>
          <w:szCs w:val="32"/>
        </w:rPr>
        <w:t>须于10月15日前完成整体作品提交。各事务所主终端进入竞赛平台（https://aijs.cctaa.cn），点击“智能体提交”，按照要求提交作品相关资料，包括：智能体名称、业务背景描述、实现目标描述、流程涉及技术、流程图、创新点、应用效果、项目流程运行完整录屏视频（需做脱敏处理并进行讲解）等。（详见附件4）</w:t>
      </w:r>
    </w:p>
    <w:p w14:paraId="58999BDC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（三）智能体审核流程</w:t>
      </w:r>
    </w:p>
    <w:p w14:paraId="17FD37FE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各参赛事务所提交作品主题后，中税协组织审核主题重复度及案例作品是否符合竞赛内容。</w:t>
      </w:r>
    </w:p>
    <w:p w14:paraId="6859C26B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各参赛事务所提交完整作品后，中税协对各事务所的智能体审核日期进行排序并在群内通知，展开线上作品审核。参赛事务所根据审核意见，对作品完成相关修改。</w:t>
      </w:r>
    </w:p>
    <w:p w14:paraId="56847715">
      <w:pPr>
        <w:pStyle w:val="12"/>
        <w:numPr>
          <w:ilvl w:val="0"/>
          <w:numId w:val="1"/>
        </w:numPr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决赛资料提交</w:t>
      </w:r>
    </w:p>
    <w:p w14:paraId="56CF4F49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（一）决赛资料将用于决赛赛场展示各参赛事务所风采和大赛暖场片使用，各参赛事务所务必按时提交相关资料，为方便后续资料搜集与联络通知，各参赛事务所须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指定</w:t>
      </w:r>
      <w:r>
        <w:rPr>
          <w:rFonts w:hint="eastAsia" w:ascii="仿宋" w:hAnsi="仿宋" w:eastAsia="仿宋" w:cs="仿宋"/>
          <w:sz w:val="32"/>
          <w:szCs w:val="32"/>
        </w:rPr>
        <w:t>一名联络员添加决赛赛事资料微信群。</w:t>
      </w:r>
    </w:p>
    <w:p w14:paraId="22995B2C">
      <w:pPr>
        <w:ind w:left="64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（二）相关资料提交</w:t>
      </w:r>
    </w:p>
    <w:p w14:paraId="704B7090">
      <w:pPr>
        <w:wordWrap w:val="0"/>
        <w:ind w:firstLine="640" w:firstLineChars="200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各事务所主终端须于10月20日前进入竞赛平台（https://aijs.cctaa.cn），点击“决赛资料提交”进行资料提交。提交资料如下：</w:t>
      </w:r>
    </w:p>
    <w:p w14:paraId="192A2C64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1.公司介绍、作品简介均可包含图文简介，字数 100—200 字，简介内容须突出人工智能相关元素，充分体现参赛作品的 AI 技术特色与创新应用（如智能算法、大模型、数据分析、智能化场景等），内容将直接用于赛务手册及展架排版，请提交前务必确认无错别字、措辞准确。图片建议包含：公司 logo、团队合影、参赛作品应用场景截图、作品流程图。作品简介中涉及的客户数据、案例信息，请脱敏处理后再行提交。一经提交，原则上不再接受修改，请谨慎核对。提交时需备注文件名为“所属税协-事务所名称-赛务手册资料”</w:t>
      </w:r>
    </w:p>
    <w:p w14:paraId="01F5B759">
      <w:pPr>
        <w:pStyle w:val="4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2.参赛队伍介绍视频用于团队上场前播放，时长控制在90秒以内。视频内容围绕竞赛主题，可包含公司介绍、本公司在AI数智化领域的成果介绍、所长展望等，画面清晰，格式统一为MP4，分辨率不低于1080P。提交时需备注文件名为“所属税协-事务所名称-介绍视频”。请各事务所务必重视</w:t>
      </w:r>
      <w:bookmarkStart w:id="0" w:name="_GoBack"/>
      <w:bookmarkEnd w:id="0"/>
      <w:r>
        <w:rPr>
          <w:rFonts w:hint="eastAsia" w:ascii="仿宋" w:hAnsi="仿宋" w:eastAsia="仿宋" w:cs="仿宋"/>
          <w:sz w:val="32"/>
          <w:szCs w:val="32"/>
        </w:rPr>
        <w:t>视频质量，展现专业形象与公司精神，确保素材符合竞赛宣传规范。</w:t>
      </w:r>
    </w:p>
    <w:p w14:paraId="3BBCB52F">
      <w:pPr>
        <w:ind w:firstLine="640" w:firstLineChars="200"/>
        <w:jc w:val="left"/>
        <w:rPr>
          <w:rFonts w:hint="eastAsia" w:ascii="仿宋" w:hAnsi="仿宋" w:eastAsia="仿宋" w:cs="仿宋"/>
          <w:sz w:val="28"/>
          <w:szCs w:val="28"/>
          <w:shd w:val="clear" w:color="auto" w:fill="FFFFFF"/>
        </w:rPr>
      </w:pPr>
      <w:r>
        <w:rPr>
          <w:rFonts w:hint="eastAsia" w:ascii="仿宋" w:hAnsi="仿宋" w:eastAsia="仿宋" w:cs="仿宋"/>
          <w:sz w:val="32"/>
          <w:szCs w:val="32"/>
        </w:rPr>
        <w:t>以上提交资料，由各所属地方税协进行把关审核。</w:t>
      </w:r>
    </w:p>
    <w:p w14:paraId="517F8D56"/>
    <w:sectPr>
      <w:footerReference r:id="rId3" w:type="default"/>
      <w:pgSz w:w="11906" w:h="16838"/>
      <w:pgMar w:top="1440" w:right="1800" w:bottom="1440" w:left="1800" w:header="851" w:footer="992" w:gutter="0"/>
      <w:pgNumType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8156E510-BCD4-46C2-86FB-45B27E127D14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2" w:fontKey="{08056D95-EE1C-42D4-B300-8DB106DDA66E}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  <w:embedRegular r:id="rId3" w:fontKey="{7364EECE-95D5-4A32-9168-82451F0033DA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4" w:fontKey="{14692F3D-35FE-4243-B655-95F77646DD57}"/>
  </w:font>
  <w:font w:name="WPSEMBED1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rPr>
        <w:rStyle w:val="11"/>
      </w:rPr>
      <w:id w:val="293398867"/>
    </w:sdtPr>
    <w:sdtEndPr>
      <w:rPr>
        <w:rStyle w:val="11"/>
      </w:rPr>
    </w:sdtEndPr>
    <w:sdtContent>
      <w:p w14:paraId="1B60F056">
        <w:pPr>
          <w:pStyle w:val="6"/>
          <w:framePr w:wrap="auto" w:vAnchor="text" w:hAnchor="margin" w:xAlign="center" w:y="1"/>
          <w:rPr>
            <w:rStyle w:val="11"/>
          </w:rPr>
        </w:pPr>
        <w:r>
          <w:rPr>
            <w:rStyle w:val="11"/>
          </w:rPr>
          <w:fldChar w:fldCharType="begin"/>
        </w:r>
        <w:r>
          <w:rPr>
            <w:rStyle w:val="11"/>
          </w:rPr>
          <w:instrText xml:space="preserve"> PAGE </w:instrText>
        </w:r>
        <w:r>
          <w:rPr>
            <w:rStyle w:val="11"/>
          </w:rPr>
          <w:fldChar w:fldCharType="separate"/>
        </w:r>
        <w:r>
          <w:rPr>
            <w:rStyle w:val="11"/>
          </w:rPr>
          <w:t>1</w:t>
        </w:r>
        <w:r>
          <w:rPr>
            <w:rStyle w:val="11"/>
          </w:rPr>
          <w:fldChar w:fldCharType="end"/>
        </w:r>
      </w:p>
    </w:sdtContent>
  </w:sdt>
  <w:p w14:paraId="70F0D4BA">
    <w:pPr>
      <w:pStyle w:val="6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60726F1"/>
    <w:multiLevelType w:val="multilevel"/>
    <w:tmpl w:val="260726F1"/>
    <w:lvl w:ilvl="0" w:tentative="0">
      <w:start w:val="1"/>
      <w:numFmt w:val="japaneseCounting"/>
      <w:lvlText w:val="%1、"/>
      <w:lvlJc w:val="left"/>
      <w:pPr>
        <w:ind w:left="1350" w:hanging="720"/>
      </w:pPr>
      <w:rPr>
        <w:rFonts w:hint="eastAsia"/>
        <w:sz w:val="32"/>
        <w:szCs w:val="32"/>
      </w:rPr>
    </w:lvl>
    <w:lvl w:ilvl="1" w:tentative="0">
      <w:start w:val="1"/>
      <w:numFmt w:val="lowerLetter"/>
      <w:lvlText w:val="%2)"/>
      <w:lvlJc w:val="left"/>
      <w:pPr>
        <w:ind w:left="1520" w:hanging="440"/>
      </w:pPr>
    </w:lvl>
    <w:lvl w:ilvl="2" w:tentative="0">
      <w:start w:val="1"/>
      <w:numFmt w:val="lowerRoman"/>
      <w:lvlText w:val="%3."/>
      <w:lvlJc w:val="right"/>
      <w:pPr>
        <w:ind w:left="1960" w:hanging="440"/>
      </w:pPr>
    </w:lvl>
    <w:lvl w:ilvl="3" w:tentative="0">
      <w:start w:val="1"/>
      <w:numFmt w:val="decimal"/>
      <w:lvlText w:val="%4."/>
      <w:lvlJc w:val="left"/>
      <w:pPr>
        <w:ind w:left="2400" w:hanging="440"/>
      </w:pPr>
    </w:lvl>
    <w:lvl w:ilvl="4" w:tentative="0">
      <w:start w:val="1"/>
      <w:numFmt w:val="lowerLetter"/>
      <w:lvlText w:val="%5)"/>
      <w:lvlJc w:val="left"/>
      <w:pPr>
        <w:ind w:left="2840" w:hanging="440"/>
      </w:pPr>
    </w:lvl>
    <w:lvl w:ilvl="5" w:tentative="0">
      <w:start w:val="1"/>
      <w:numFmt w:val="lowerRoman"/>
      <w:lvlText w:val="%6."/>
      <w:lvlJc w:val="right"/>
      <w:pPr>
        <w:ind w:left="3280" w:hanging="440"/>
      </w:pPr>
    </w:lvl>
    <w:lvl w:ilvl="6" w:tentative="0">
      <w:start w:val="1"/>
      <w:numFmt w:val="decimal"/>
      <w:lvlText w:val="%7."/>
      <w:lvlJc w:val="left"/>
      <w:pPr>
        <w:ind w:left="3720" w:hanging="440"/>
      </w:pPr>
    </w:lvl>
    <w:lvl w:ilvl="7" w:tentative="0">
      <w:start w:val="1"/>
      <w:numFmt w:val="lowerLetter"/>
      <w:lvlText w:val="%8)"/>
      <w:lvlJc w:val="left"/>
      <w:pPr>
        <w:ind w:left="4160" w:hanging="440"/>
      </w:pPr>
    </w:lvl>
    <w:lvl w:ilvl="8" w:tentative="0">
      <w:start w:val="1"/>
      <w:numFmt w:val="lowerRoman"/>
      <w:lvlText w:val="%9."/>
      <w:lvlJc w:val="right"/>
      <w:pPr>
        <w:ind w:left="4600" w:hanging="44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3"/>
  <w:embedTrueTypeFonts/>
  <w:saveSubset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6723CBF"/>
    <w:rsid w:val="000106C0"/>
    <w:rsid w:val="00030223"/>
    <w:rsid w:val="000D54DF"/>
    <w:rsid w:val="000E2AF5"/>
    <w:rsid w:val="00143FD9"/>
    <w:rsid w:val="001C0761"/>
    <w:rsid w:val="00332463"/>
    <w:rsid w:val="003340E6"/>
    <w:rsid w:val="003517B2"/>
    <w:rsid w:val="0038092F"/>
    <w:rsid w:val="003F254A"/>
    <w:rsid w:val="005105D3"/>
    <w:rsid w:val="005311A8"/>
    <w:rsid w:val="005A2224"/>
    <w:rsid w:val="005F62C5"/>
    <w:rsid w:val="006657D8"/>
    <w:rsid w:val="00670829"/>
    <w:rsid w:val="0071359D"/>
    <w:rsid w:val="007E48DD"/>
    <w:rsid w:val="00835645"/>
    <w:rsid w:val="00916421"/>
    <w:rsid w:val="00A000A1"/>
    <w:rsid w:val="00A2558F"/>
    <w:rsid w:val="00A40E86"/>
    <w:rsid w:val="00A75CB3"/>
    <w:rsid w:val="00A80788"/>
    <w:rsid w:val="00AB2232"/>
    <w:rsid w:val="00B05841"/>
    <w:rsid w:val="00B67199"/>
    <w:rsid w:val="00BE4F55"/>
    <w:rsid w:val="00C24E67"/>
    <w:rsid w:val="00C40510"/>
    <w:rsid w:val="00CD5CC3"/>
    <w:rsid w:val="00D43AF5"/>
    <w:rsid w:val="00D95837"/>
    <w:rsid w:val="00DC1B00"/>
    <w:rsid w:val="00DD76D9"/>
    <w:rsid w:val="00DF5CC2"/>
    <w:rsid w:val="00DF642B"/>
    <w:rsid w:val="00EF4286"/>
    <w:rsid w:val="00F828A1"/>
    <w:rsid w:val="00FD6FC8"/>
    <w:rsid w:val="06723CBF"/>
    <w:rsid w:val="2CBB70BA"/>
    <w:rsid w:val="30742D8C"/>
    <w:rsid w:val="33B568D1"/>
    <w:rsid w:val="4C681BBC"/>
    <w:rsid w:val="685A3798"/>
    <w:rsid w:val="68C516FD"/>
    <w:rsid w:val="747BC81A"/>
    <w:rsid w:val="77AB07A1"/>
    <w:rsid w:val="7F1C42C1"/>
    <w:rsid w:val="EEFDC2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qFormat="1" w:uiPriority="99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0"/>
    <w:pPr>
      <w:outlineLvl w:val="1"/>
    </w:pPr>
    <w:rPr>
      <w:rFonts w:ascii="仿宋" w:hAnsi="仿宋" w:eastAsia="仿宋" w:cs="仿宋"/>
      <w:color w:val="2E74B5"/>
      <w:sz w:val="26"/>
      <w:szCs w:val="26"/>
    </w:rPr>
  </w:style>
  <w:style w:type="paragraph" w:styleId="3">
    <w:name w:val="heading 3"/>
    <w:basedOn w:val="1"/>
    <w:next w:val="1"/>
    <w:semiHidden/>
    <w:unhideWhenUsed/>
    <w:qFormat/>
    <w:uiPriority w:val="0"/>
    <w:pPr>
      <w:spacing w:beforeAutospacing="1" w:afterAutospacing="1"/>
      <w:jc w:val="left"/>
      <w:outlineLvl w:val="2"/>
    </w:pPr>
    <w:rPr>
      <w:rFonts w:hint="eastAsia" w:ascii="宋体" w:hAnsi="宋体" w:eastAsia="宋体" w:cs="Times New Roman"/>
      <w:b/>
      <w:bCs/>
      <w:kern w:val="0"/>
      <w:sz w:val="27"/>
      <w:szCs w:val="27"/>
    </w:rPr>
  </w:style>
  <w:style w:type="character" w:default="1" w:styleId="9">
    <w:name w:val="Default Paragraph Font"/>
    <w:semiHidden/>
    <w:unhideWhenUsed/>
    <w:uiPriority w:val="1"/>
  </w:style>
  <w:style w:type="table" w:default="1" w:styleId="8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Document Map"/>
    <w:basedOn w:val="1"/>
    <w:next w:val="5"/>
    <w:unhideWhenUsed/>
    <w:qFormat/>
    <w:uiPriority w:val="99"/>
    <w:rPr>
      <w:rFonts w:ascii="Microsoft YaHei UI" w:eastAsia="Microsoft YaHei UI"/>
      <w:sz w:val="18"/>
      <w:szCs w:val="18"/>
    </w:rPr>
  </w:style>
  <w:style w:type="paragraph" w:styleId="5">
    <w:name w:val="Body Text"/>
    <w:basedOn w:val="1"/>
    <w:next w:val="4"/>
    <w:qFormat/>
    <w:uiPriority w:val="0"/>
    <w:pPr>
      <w:spacing w:after="120"/>
    </w:pPr>
  </w:style>
  <w:style w:type="paragraph" w:styleId="6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paragraph" w:styleId="7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10">
    <w:name w:val="Strong"/>
    <w:basedOn w:val="9"/>
    <w:qFormat/>
    <w:uiPriority w:val="0"/>
    <w:rPr>
      <w:b/>
    </w:rPr>
  </w:style>
  <w:style w:type="character" w:styleId="11">
    <w:name w:val="page number"/>
    <w:basedOn w:val="9"/>
    <w:qFormat/>
    <w:uiPriority w:val="0"/>
  </w:style>
  <w:style w:type="paragraph" w:styleId="12">
    <w:name w:val="List Paragraph"/>
    <w:basedOn w:val="1"/>
    <w:qFormat/>
    <w:uiPriority w:val="34"/>
    <w:pPr>
      <w:ind w:left="720"/>
      <w:contextualSpacing/>
    </w:pPr>
  </w:style>
  <w:style w:type="paragraph" w:customStyle="1" w:styleId="13">
    <w:name w:val="修订1"/>
    <w:hidden/>
    <w:unhideWhenUsed/>
    <w:uiPriority w:val="99"/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17743629-7d17-4189-a548-2dcc36f4fca3</errorID>
      <errorWord>事务</errorWord>
      <group>L1_Word</group>
      <groupName>字词问题</groupName>
      <ability>L2_Typo</ability>
      <abilityName>字词错误</abilityName>
      <candidateList>
        <item>事务所</item>
      </candidateList>
      <explain/>
      <paraID>16FCCB6A</paraID>
      <start>3</start>
      <end>6</end>
      <status>modified</status>
      <modifiedWord>事务所</modifiedWord>
      <trackRevisions>false</trackRevisions>
    </reviewItem>
    <reviewItem>
      <errorID>cec7dec7-19f2-4737-833f-e52e53cfa478</errorID>
      <errorWord>大赛</errorWord>
      <group>L1_Grammar</group>
      <groupName>语法问题</groupName>
      <ability>L2_Grammar</ability>
      <abilityName>语法错误</abilityName>
      <candidateList>
        <item>制作大赛</item>
      </candidateList>
      <explain/>
      <paraID>56CF4F49</paraID>
      <start>25</start>
      <end>27</end>
      <status>unmodified</status>
      <modifiedWord/>
      <trackRevisions>false</trackRevisions>
    </reviewItem>
    <reviewItem>
      <errorID>218aca81-87ee-4abd-9e3e-17a73c448597</errorID>
      <errorWord>片使用</errorWord>
      <group>L1_Grammar</group>
      <groupName>语法问题</groupName>
      <ability>L2_Grammar</ability>
      <abilityName>语法错误</abilityName>
      <candidateList>
        <item>片</item>
      </candidateList>
      <explain/>
      <paraID>56CF4F49</paraID>
      <start>29</start>
      <end>32</end>
      <status>unmodified</status>
      <modifiedWord/>
      <trackRevisions>false</trackRevisions>
    </reviewItem>
    <reviewItem>
      <errorID>3320de61-e8cf-487b-a71f-e11dcee5ac06</errorID>
      <errorWord>，</errorWord>
      <group>L1_Punc</group>
      <groupName>标点问题</groupName>
      <ability>L2_Punc_CN</ability>
      <abilityName>标点符号问题</abilityName>
      <candidateList>
        <item>。</item>
      </candidateList>
      <explain/>
      <paraID>56CF4F49</paraID>
      <start>49</start>
      <end>50</end>
      <status>unmodified</status>
      <modifiedWord/>
      <trackRevisions>false</trackRevisions>
    </reviewItem>
    <reviewItem>
      <errorID>f7dc8e69-9f32-44bb-bf97-a8b7255502d5</errorID>
      <errorWord>制定</errorWord>
      <group>L1_Word</group>
      <groupName>字词问题</groupName>
      <ability>L2_Typo</ability>
      <abilityName>字词错误</abilityName>
      <candidateList>
        <item>指定</item>
      </candidateList>
      <explain/>
      <paraID>56CF4F49</paraID>
      <start>72</start>
      <end>74</end>
      <status>modified</status>
      <modifiedWord>指定</modifiedWord>
      <trackRevisions>false</trackRevisions>
    </reviewItem>
    <reviewItem>
      <errorID>5207adb7-1b14-4168-8942-a859aa5082e0</errorID>
      <errorWord>添加</errorWord>
      <group>L1_Word</group>
      <groupName>字词问题</groupName>
      <ability>L2_Typo</ability>
      <abilityName>字词错误</abilityName>
      <candidateList>
        <item>加入</item>
      </candidateList>
      <explain/>
      <paraID>56CF4F49</paraID>
      <start>79</start>
      <end>81</end>
      <status>unmodified</status>
      <modifiedWord/>
      <trackRevisions>false</trackRevisions>
    </reviewItem>
    <reviewItem>
      <errorID>24e459a1-403b-4ace-831b-9b5876ba326d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192A2C64</paraID>
      <start>238</start>
      <end>239</end>
      <status>unmodified</status>
      <modifiedWord/>
      <trackRevisions>false</trackRevisions>
    </reviewItem>
    <reviewItem>
      <errorID>972502ad-7974-4c32-8537-50647852fddb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 1F5B759</paraID>
      <start>120</start>
      <end>121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6f1ca576-20e7-4857-b2d7-93db210d8661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北京天扬君和财税服务集团</Company>
  <Pages>3</Pages>
  <Words>1023</Words>
  <Characters>1108</Characters>
  <Lines>37</Lines>
  <Paragraphs>28</Paragraphs>
  <TotalTime>29</TotalTime>
  <ScaleCrop>false</ScaleCrop>
  <LinksUpToDate>false</LinksUpToDate>
  <CharactersWithSpaces>1113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2026-09-08T18:30:00Z</dcterms:created>
  <dc:creator>★★</dc:creator>
  <cp:lastModifiedBy>TLY</cp:lastModifiedBy>
  <dcterms:modified xsi:type="dcterms:W3CDTF">2026-09-16T08:43:46Z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33DC0799D5CC43FDAB14AC9104B12D3B_11</vt:lpwstr>
  </property>
  <property fmtid="{D5CDD505-2E9C-101B-9397-08002B2CF9AE}" pid="4" name="KSOTemplateDocerSaveRecord">
    <vt:lpwstr>eyJoZGlkIjoiNWIxN2FhMGI1MmE2YzdlN2MwYTU0YTM0ZjViN2RkNGUiLCJ1c2VySWQiOiIyOTEyOTQ5MjcifQ==</vt:lpwstr>
  </property>
</Properties>
</file>